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C09D" w14:textId="77777777" w:rsidR="00045E3B" w:rsidRDefault="00EF282A">
      <w:pPr>
        <w:spacing w:after="0" w:line="240" w:lineRule="auto"/>
        <w:jc w:val="center"/>
        <w:rPr>
          <w:rFonts w:ascii="NewsGoth BT" w:hAnsi="NewsGoth BT"/>
          <w:sz w:val="24"/>
          <w:szCs w:val="24"/>
        </w:rPr>
      </w:pPr>
      <w:r>
        <w:rPr>
          <w:noProof/>
        </w:rPr>
        <w:drawing>
          <wp:inline distT="0" distB="0" distL="0" distR="0" wp14:anchorId="40C21763" wp14:editId="710806E8">
            <wp:extent cx="1805940" cy="624840"/>
            <wp:effectExtent l="0" t="0" r="0" b="0"/>
            <wp:docPr id="1" name="image1.png" descr="C:\Users\Gilav\Documents\NNA\10. PATTO RIFORMA NA\6. SITO E LOGO\Logo\logo_patto_sfondo_tra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Gilav\Documents\NNA\10. PATTO RIFORMA NA\6. SITO E LOGO\Logo\logo_patto_sfondo_tras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4F5B9" w14:textId="77777777" w:rsidR="00045E3B" w:rsidRDefault="00045E3B">
      <w:pPr>
        <w:spacing w:after="0" w:line="240" w:lineRule="auto"/>
        <w:rPr>
          <w:rFonts w:ascii="NewsGoth BT" w:eastAsia="Times New Roman" w:hAnsi="NewsGoth BT" w:cs="Segoe UI"/>
          <w:sz w:val="24"/>
          <w:szCs w:val="24"/>
          <w:lang w:eastAsia="it-IT"/>
        </w:rPr>
      </w:pPr>
    </w:p>
    <w:p w14:paraId="41935BE8" w14:textId="77777777" w:rsidR="00045E3B" w:rsidRDefault="00045E3B">
      <w:pPr>
        <w:spacing w:after="0" w:line="240" w:lineRule="auto"/>
        <w:jc w:val="center"/>
        <w:rPr>
          <w:rFonts w:ascii="NewsGoth BT" w:hAnsi="NewsGoth BT"/>
          <w:b/>
          <w:bCs/>
          <w:color w:val="282828"/>
          <w:sz w:val="24"/>
          <w:szCs w:val="24"/>
        </w:rPr>
      </w:pPr>
    </w:p>
    <w:p w14:paraId="4D39AAEE" w14:textId="77777777" w:rsidR="00045E3B" w:rsidRDefault="00045E3B">
      <w:pPr>
        <w:spacing w:after="0" w:line="240" w:lineRule="auto"/>
        <w:jc w:val="center"/>
        <w:rPr>
          <w:rFonts w:ascii="NewsGoth BT" w:hAnsi="NewsGoth BT"/>
          <w:b/>
          <w:bCs/>
          <w:color w:val="282828"/>
          <w:sz w:val="24"/>
          <w:szCs w:val="24"/>
        </w:rPr>
      </w:pPr>
    </w:p>
    <w:p w14:paraId="385F3BBC" w14:textId="3DF2F45C" w:rsidR="00045E3B" w:rsidRPr="00235065" w:rsidRDefault="00EF282A">
      <w:pPr>
        <w:spacing w:after="0" w:line="240" w:lineRule="auto"/>
        <w:jc w:val="center"/>
        <w:rPr>
          <w:rFonts w:ascii="Dax" w:hAnsi="Dax"/>
          <w:b/>
          <w:bCs/>
          <w:sz w:val="24"/>
          <w:szCs w:val="24"/>
        </w:rPr>
      </w:pPr>
      <w:r w:rsidRPr="00235065">
        <w:rPr>
          <w:rFonts w:ascii="Dax" w:hAnsi="Dax"/>
          <w:b/>
          <w:bCs/>
          <w:sz w:val="24"/>
          <w:szCs w:val="24"/>
        </w:rPr>
        <w:t>Comunicato stampa</w:t>
      </w:r>
      <w:r w:rsidRPr="00235065">
        <w:rPr>
          <w:rFonts w:ascii="Dax" w:hAnsi="Dax"/>
          <w:b/>
          <w:bCs/>
          <w:sz w:val="24"/>
          <w:szCs w:val="24"/>
        </w:rPr>
        <w:tab/>
      </w:r>
      <w:r w:rsidRPr="00235065">
        <w:rPr>
          <w:rFonts w:ascii="Dax" w:hAnsi="Dax"/>
          <w:b/>
          <w:bCs/>
          <w:sz w:val="24"/>
          <w:szCs w:val="24"/>
        </w:rPr>
        <w:tab/>
      </w:r>
      <w:r w:rsidRPr="00235065">
        <w:rPr>
          <w:rFonts w:ascii="Dax" w:hAnsi="Dax"/>
          <w:b/>
          <w:bCs/>
          <w:sz w:val="24"/>
          <w:szCs w:val="24"/>
        </w:rPr>
        <w:tab/>
      </w:r>
      <w:r w:rsidRPr="00235065">
        <w:rPr>
          <w:rFonts w:ascii="Dax" w:hAnsi="Dax"/>
          <w:b/>
          <w:bCs/>
          <w:sz w:val="24"/>
          <w:szCs w:val="24"/>
        </w:rPr>
        <w:tab/>
      </w:r>
      <w:r w:rsidRPr="00235065">
        <w:rPr>
          <w:rFonts w:ascii="Dax" w:hAnsi="Dax"/>
          <w:b/>
          <w:bCs/>
          <w:sz w:val="24"/>
          <w:szCs w:val="24"/>
        </w:rPr>
        <w:tab/>
      </w:r>
      <w:r w:rsidRPr="00235065">
        <w:rPr>
          <w:rFonts w:ascii="Dax" w:hAnsi="Dax"/>
          <w:b/>
          <w:bCs/>
          <w:sz w:val="24"/>
          <w:szCs w:val="24"/>
        </w:rPr>
        <w:tab/>
      </w:r>
      <w:r w:rsidRPr="00235065">
        <w:rPr>
          <w:rFonts w:ascii="Dax" w:hAnsi="Dax"/>
          <w:b/>
          <w:bCs/>
          <w:sz w:val="24"/>
          <w:szCs w:val="24"/>
        </w:rPr>
        <w:tab/>
        <w:t xml:space="preserve">       Roma, </w:t>
      </w:r>
      <w:r w:rsidR="009274D9" w:rsidRPr="00235065">
        <w:rPr>
          <w:rFonts w:ascii="Dax" w:hAnsi="Dax"/>
          <w:b/>
          <w:bCs/>
          <w:sz w:val="24"/>
          <w:szCs w:val="24"/>
        </w:rPr>
        <w:t>1° marzo</w:t>
      </w:r>
      <w:r w:rsidR="000C185E" w:rsidRPr="00235065">
        <w:rPr>
          <w:rFonts w:ascii="Dax" w:hAnsi="Dax"/>
          <w:b/>
          <w:bCs/>
          <w:sz w:val="24"/>
          <w:szCs w:val="24"/>
        </w:rPr>
        <w:t xml:space="preserve"> 2022</w:t>
      </w:r>
    </w:p>
    <w:p w14:paraId="38837BE1" w14:textId="77777777" w:rsidR="00045E3B" w:rsidRPr="00235065" w:rsidRDefault="00045E3B">
      <w:pPr>
        <w:spacing w:after="0" w:line="240" w:lineRule="auto"/>
        <w:jc w:val="center"/>
        <w:rPr>
          <w:rFonts w:ascii="Dax" w:hAnsi="Dax"/>
          <w:b/>
          <w:bCs/>
          <w:sz w:val="24"/>
          <w:szCs w:val="24"/>
        </w:rPr>
      </w:pPr>
    </w:p>
    <w:p w14:paraId="5D515BAD" w14:textId="77777777" w:rsidR="00D73FE7" w:rsidRDefault="00D73FE7" w:rsidP="00D73FE7">
      <w:pPr>
        <w:spacing w:after="0" w:line="240" w:lineRule="auto"/>
        <w:rPr>
          <w:rFonts w:ascii="Dax" w:hAnsi="Dax"/>
          <w:sz w:val="24"/>
          <w:szCs w:val="24"/>
        </w:rPr>
      </w:pPr>
    </w:p>
    <w:p w14:paraId="460CF107" w14:textId="62FB49F6" w:rsidR="008D6206" w:rsidRPr="00235065" w:rsidRDefault="008D6206" w:rsidP="008D6206">
      <w:pPr>
        <w:spacing w:after="0" w:line="240" w:lineRule="auto"/>
        <w:jc w:val="center"/>
        <w:rPr>
          <w:rFonts w:ascii="Dax" w:hAnsi="Dax"/>
          <w:sz w:val="24"/>
          <w:szCs w:val="24"/>
        </w:rPr>
      </w:pPr>
      <w:r w:rsidRPr="00235065">
        <w:rPr>
          <w:rFonts w:ascii="Dax" w:hAnsi="Dax"/>
          <w:sz w:val="24"/>
          <w:szCs w:val="24"/>
        </w:rPr>
        <w:t xml:space="preserve">Gli anziani non autosufficienti meritano </w:t>
      </w:r>
      <w:r w:rsidR="00235065" w:rsidRPr="00235065">
        <w:rPr>
          <w:rFonts w:ascii="Dax" w:hAnsi="Dax"/>
          <w:sz w:val="24"/>
          <w:szCs w:val="24"/>
        </w:rPr>
        <w:t xml:space="preserve">una </w:t>
      </w:r>
      <w:r w:rsidRPr="00235065">
        <w:rPr>
          <w:rFonts w:ascii="Dax" w:hAnsi="Dax"/>
          <w:sz w:val="24"/>
          <w:szCs w:val="24"/>
        </w:rPr>
        <w:t xml:space="preserve">riforma ambiziosa: dalle </w:t>
      </w:r>
      <w:r w:rsidR="009274D9" w:rsidRPr="00235065">
        <w:rPr>
          <w:rFonts w:ascii="Dax" w:hAnsi="Dax"/>
          <w:sz w:val="24"/>
          <w:szCs w:val="24"/>
        </w:rPr>
        <w:t xml:space="preserve">organizzazioni del </w:t>
      </w:r>
      <w:r w:rsidR="00F0222D" w:rsidRPr="00235065">
        <w:rPr>
          <w:rFonts w:ascii="Dax" w:hAnsi="Dax"/>
          <w:sz w:val="24"/>
          <w:szCs w:val="24"/>
        </w:rPr>
        <w:t>“</w:t>
      </w:r>
      <w:r w:rsidR="009274D9" w:rsidRPr="00235065">
        <w:rPr>
          <w:rFonts w:ascii="Dax" w:hAnsi="Dax"/>
          <w:sz w:val="24"/>
          <w:szCs w:val="24"/>
        </w:rPr>
        <w:t xml:space="preserve">Patto per un nuovo welfare </w:t>
      </w:r>
      <w:r w:rsidR="00F0222D" w:rsidRPr="00235065">
        <w:rPr>
          <w:rFonts w:ascii="Dax" w:hAnsi="Dax"/>
          <w:sz w:val="24"/>
          <w:szCs w:val="24"/>
        </w:rPr>
        <w:t xml:space="preserve">sulla non autosufficienza” </w:t>
      </w:r>
      <w:r w:rsidRPr="00235065">
        <w:rPr>
          <w:rFonts w:ascii="Dax" w:hAnsi="Dax"/>
          <w:sz w:val="24"/>
          <w:szCs w:val="24"/>
        </w:rPr>
        <w:t xml:space="preserve">la proposta di un </w:t>
      </w:r>
      <w:r w:rsidR="00B66A23" w:rsidRPr="00235065">
        <w:rPr>
          <w:rFonts w:ascii="Dax" w:hAnsi="Dax"/>
          <w:sz w:val="24"/>
          <w:szCs w:val="24"/>
        </w:rPr>
        <w:t>Sistema Nazionale di Assistenza</w:t>
      </w:r>
      <w:r w:rsidRPr="00235065">
        <w:rPr>
          <w:rFonts w:ascii="Dax" w:hAnsi="Dax"/>
          <w:sz w:val="24"/>
          <w:szCs w:val="24"/>
        </w:rPr>
        <w:t>.</w:t>
      </w:r>
    </w:p>
    <w:p w14:paraId="4A30622F" w14:textId="77777777" w:rsidR="008D6206" w:rsidRPr="008D6206" w:rsidRDefault="008D6206" w:rsidP="008D6206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4DF0861" w14:textId="014D66C6" w:rsidR="00235065" w:rsidRDefault="00F0222D" w:rsidP="00235065">
      <w:pPr>
        <w:shd w:val="clear" w:color="auto" w:fill="FFFFFF"/>
        <w:suppressAutoHyphens w:val="0"/>
        <w:spacing w:after="0" w:line="240" w:lineRule="auto"/>
        <w:jc w:val="both"/>
        <w:rPr>
          <w:rFonts w:ascii="NewsGoth BT" w:hAnsi="NewsGoth BT"/>
          <w:b/>
          <w:bCs/>
          <w:color w:val="282828"/>
          <w:sz w:val="24"/>
          <w:szCs w:val="24"/>
        </w:rPr>
      </w:pPr>
      <w:r>
        <w:rPr>
          <w:rFonts w:ascii="NewsGoth BT" w:eastAsia="Times New Roman" w:hAnsi="NewsGoth BT" w:cs="Times New Roman"/>
          <w:i/>
          <w:iCs/>
          <w:sz w:val="24"/>
          <w:szCs w:val="24"/>
        </w:rPr>
        <w:t>“</w:t>
      </w:r>
      <w:r w:rsidRPr="00EB4C7E">
        <w:rPr>
          <w:rFonts w:ascii="NewsGoth BT" w:eastAsia="Times New Roman" w:hAnsi="NewsGoth BT" w:cs="Times New Roman"/>
          <w:i/>
          <w:iCs/>
          <w:sz w:val="24"/>
          <w:szCs w:val="24"/>
        </w:rPr>
        <w:t>Siamo all’avvio dell’iter della riforma</w:t>
      </w:r>
      <w:r>
        <w:rPr>
          <w:rFonts w:ascii="NewsGoth BT" w:eastAsia="Times New Roman" w:hAnsi="NewsGoth BT" w:cs="Times New Roman"/>
          <w:i/>
          <w:iCs/>
          <w:sz w:val="24"/>
          <w:szCs w:val="24"/>
        </w:rPr>
        <w:t xml:space="preserve"> sulla non autosufficienza</w:t>
      </w:r>
      <w:r w:rsidRPr="00EB4C7E">
        <w:rPr>
          <w:rFonts w:ascii="NewsGoth BT" w:eastAsia="Times New Roman" w:hAnsi="NewsGoth BT" w:cs="Times New Roman"/>
          <w:i/>
          <w:iCs/>
          <w:sz w:val="24"/>
          <w:szCs w:val="24"/>
        </w:rPr>
        <w:t>, i cui primi atti consisteranno nella presentazione del Disegno di Legge Delega da parte del Governo e nella sua successiva discussione in Parlamento.</w:t>
      </w:r>
      <w:r w:rsidRPr="00B66A23">
        <w:rPr>
          <w:rFonts w:ascii="NewsGoth BT" w:eastAsia="Times New Roman" w:hAnsi="NewsGoth BT" w:cs="Times New Roman"/>
          <w:i/>
          <w:iCs/>
          <w:sz w:val="24"/>
          <w:szCs w:val="24"/>
        </w:rPr>
        <w:t xml:space="preserve"> </w:t>
      </w:r>
      <w:r>
        <w:rPr>
          <w:rFonts w:ascii="NewsGoth BT" w:eastAsia="Times New Roman" w:hAnsi="NewsGoth BT" w:cs="Times New Roman"/>
          <w:i/>
          <w:iCs/>
          <w:sz w:val="24"/>
          <w:szCs w:val="24"/>
        </w:rPr>
        <w:t xml:space="preserve">Occorre fare presto ed unire le forze con l’obiettivo di arrivare ad una riforma, </w:t>
      </w:r>
      <w:r w:rsidR="00235065">
        <w:rPr>
          <w:rFonts w:ascii="NewsGoth BT" w:eastAsia="Times New Roman" w:hAnsi="NewsGoth BT" w:cs="Times New Roman"/>
          <w:i/>
          <w:iCs/>
          <w:sz w:val="24"/>
          <w:szCs w:val="24"/>
        </w:rPr>
        <w:t>attesa</w:t>
      </w:r>
      <w:r w:rsidRPr="00B66A23">
        <w:rPr>
          <w:rFonts w:ascii="NewsGoth BT" w:eastAsia="Times New Roman" w:hAnsi="NewsGoth BT" w:cs="Times New Roman"/>
          <w:i/>
          <w:iCs/>
          <w:sz w:val="24"/>
          <w:szCs w:val="24"/>
        </w:rPr>
        <w:t xml:space="preserve"> da oltre 20 anni</w:t>
      </w:r>
      <w:r>
        <w:rPr>
          <w:rFonts w:ascii="NewsGoth BT" w:eastAsia="Times New Roman" w:hAnsi="NewsGoth BT" w:cs="Times New Roman"/>
          <w:i/>
          <w:iCs/>
          <w:sz w:val="24"/>
          <w:szCs w:val="24"/>
        </w:rPr>
        <w:t>,</w:t>
      </w:r>
      <w:r w:rsidRPr="00B66A23">
        <w:rPr>
          <w:rFonts w:ascii="NewsGoth BT" w:eastAsia="Times New Roman" w:hAnsi="NewsGoth BT" w:cs="Times New Roman"/>
          <w:i/>
          <w:iCs/>
          <w:sz w:val="24"/>
          <w:szCs w:val="24"/>
        </w:rPr>
        <w:t xml:space="preserve"> che sia all’altezza delle esigenze dei </w:t>
      </w:r>
      <w:r w:rsidR="00856B6F">
        <w:rPr>
          <w:rFonts w:ascii="NewsGoth BT" w:eastAsia="Times New Roman" w:hAnsi="NewsGoth BT" w:cs="Times New Roman"/>
          <w:i/>
          <w:iCs/>
          <w:sz w:val="24"/>
          <w:szCs w:val="24"/>
        </w:rPr>
        <w:t>3,8</w:t>
      </w:r>
      <w:r w:rsidRPr="00B66A23">
        <w:rPr>
          <w:rFonts w:ascii="NewsGoth BT" w:eastAsia="Times New Roman" w:hAnsi="NewsGoth BT" w:cs="Times New Roman"/>
          <w:i/>
          <w:iCs/>
          <w:sz w:val="24"/>
          <w:szCs w:val="24"/>
        </w:rPr>
        <w:t xml:space="preserve"> milioni di anziani non autosufficienti e delle loro famiglie</w:t>
      </w:r>
      <w:r w:rsidRPr="00235065">
        <w:rPr>
          <w:rFonts w:ascii="NewsGoth BT" w:eastAsia="Times New Roman" w:hAnsi="NewsGoth BT" w:cs="Times New Roman"/>
          <w:sz w:val="24"/>
          <w:szCs w:val="24"/>
        </w:rPr>
        <w:t>”, è quanto affermano le</w:t>
      </w:r>
      <w:r>
        <w:rPr>
          <w:rFonts w:ascii="NewsGoth BT" w:eastAsia="Times New Roman" w:hAnsi="NewsGoth BT" w:cs="Times New Roman"/>
          <w:i/>
          <w:iCs/>
          <w:sz w:val="24"/>
          <w:szCs w:val="24"/>
        </w:rPr>
        <w:t xml:space="preserve"> </w:t>
      </w:r>
      <w:r>
        <w:rPr>
          <w:rFonts w:ascii="NewsGoth BT" w:hAnsi="NewsGoth BT"/>
          <w:color w:val="282828"/>
          <w:sz w:val="24"/>
          <w:szCs w:val="24"/>
        </w:rPr>
        <w:t xml:space="preserve">circa 50 </w:t>
      </w:r>
      <w:r w:rsidRPr="00B66A23">
        <w:rPr>
          <w:rFonts w:ascii="NewsGoth BT" w:hAnsi="NewsGoth BT"/>
          <w:color w:val="282828"/>
          <w:sz w:val="24"/>
          <w:szCs w:val="24"/>
        </w:rPr>
        <w:t xml:space="preserve">organizzazioni del </w:t>
      </w:r>
      <w:r>
        <w:rPr>
          <w:rFonts w:ascii="NewsGoth BT" w:hAnsi="NewsGoth BT"/>
          <w:color w:val="282828"/>
          <w:sz w:val="24"/>
          <w:szCs w:val="24"/>
        </w:rPr>
        <w:t>“</w:t>
      </w:r>
      <w:r w:rsidRPr="00B66A23">
        <w:rPr>
          <w:rFonts w:ascii="NewsGoth BT" w:hAnsi="NewsGoth BT"/>
          <w:b/>
          <w:bCs/>
          <w:color w:val="282828"/>
          <w:sz w:val="24"/>
          <w:szCs w:val="24"/>
        </w:rPr>
        <w:t>Patto per un nuovo welfare sulla non autosufficienza</w:t>
      </w:r>
      <w:r>
        <w:rPr>
          <w:rFonts w:ascii="NewsGoth BT" w:hAnsi="NewsGoth BT"/>
          <w:b/>
          <w:bCs/>
          <w:color w:val="282828"/>
          <w:sz w:val="24"/>
          <w:szCs w:val="24"/>
        </w:rPr>
        <w:t>”</w:t>
      </w:r>
      <w:r w:rsidRPr="00B66A23">
        <w:rPr>
          <w:rFonts w:ascii="NewsGoth BT" w:hAnsi="NewsGoth BT"/>
          <w:b/>
          <w:bCs/>
          <w:color w:val="282828"/>
          <w:sz w:val="24"/>
          <w:szCs w:val="24"/>
        </w:rPr>
        <w:t xml:space="preserve"> </w:t>
      </w:r>
      <w:r>
        <w:rPr>
          <w:rFonts w:ascii="NewsGoth BT" w:hAnsi="NewsGoth BT"/>
          <w:b/>
          <w:bCs/>
          <w:color w:val="282828"/>
          <w:sz w:val="24"/>
          <w:szCs w:val="24"/>
        </w:rPr>
        <w:t xml:space="preserve">che </w:t>
      </w:r>
      <w:r w:rsidR="00856B6F">
        <w:rPr>
          <w:rFonts w:ascii="NewsGoth BT" w:hAnsi="NewsGoth BT"/>
          <w:b/>
          <w:bCs/>
          <w:color w:val="282828"/>
          <w:sz w:val="24"/>
          <w:szCs w:val="24"/>
        </w:rPr>
        <w:t xml:space="preserve">hanno elaborato </w:t>
      </w:r>
      <w:r>
        <w:rPr>
          <w:rFonts w:ascii="NewsGoth BT" w:hAnsi="NewsGoth BT"/>
          <w:b/>
          <w:bCs/>
          <w:color w:val="282828"/>
          <w:sz w:val="24"/>
          <w:szCs w:val="24"/>
        </w:rPr>
        <w:t>un</w:t>
      </w:r>
      <w:r w:rsidR="00856B6F">
        <w:rPr>
          <w:rFonts w:ascii="NewsGoth BT" w:hAnsi="NewsGoth BT"/>
          <w:b/>
          <w:bCs/>
          <w:color w:val="282828"/>
          <w:sz w:val="24"/>
          <w:szCs w:val="24"/>
        </w:rPr>
        <w:t xml:space="preserve">’articolata </w:t>
      </w:r>
      <w:r>
        <w:rPr>
          <w:rFonts w:ascii="NewsGoth BT" w:hAnsi="NewsGoth BT"/>
          <w:b/>
          <w:bCs/>
          <w:color w:val="282828"/>
          <w:sz w:val="24"/>
          <w:szCs w:val="24"/>
        </w:rPr>
        <w:t xml:space="preserve">proposta finalizzata ad arricchire il </w:t>
      </w:r>
      <w:r w:rsidRPr="00EB4C7E">
        <w:rPr>
          <w:rFonts w:ascii="NewsGoth BT" w:hAnsi="NewsGoth BT"/>
          <w:b/>
          <w:bCs/>
          <w:color w:val="282828"/>
          <w:sz w:val="24"/>
          <w:szCs w:val="24"/>
        </w:rPr>
        <w:t>Disegno di legge delega a cui sta lavorando il Governo.</w:t>
      </w:r>
      <w:r>
        <w:rPr>
          <w:rFonts w:ascii="NewsGoth BT" w:hAnsi="NewsGoth BT"/>
          <w:b/>
          <w:bCs/>
          <w:color w:val="282828"/>
          <w:sz w:val="24"/>
          <w:szCs w:val="24"/>
        </w:rPr>
        <w:t xml:space="preserve"> </w:t>
      </w:r>
    </w:p>
    <w:p w14:paraId="3D338668" w14:textId="574E9463" w:rsidR="008D6206" w:rsidRPr="008D6206" w:rsidRDefault="00235065" w:rsidP="00235065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35065">
        <w:rPr>
          <w:rFonts w:ascii="NewsGoth BT" w:hAnsi="NewsGoth BT"/>
          <w:color w:val="282828"/>
          <w:sz w:val="24"/>
          <w:szCs w:val="24"/>
        </w:rPr>
        <w:t xml:space="preserve">La </w:t>
      </w:r>
      <w:r>
        <w:rPr>
          <w:rFonts w:ascii="NewsGoth BT" w:hAnsi="NewsGoth BT"/>
          <w:color w:val="282828"/>
          <w:sz w:val="24"/>
          <w:szCs w:val="24"/>
        </w:rPr>
        <w:t>proposta</w:t>
      </w:r>
      <w:r w:rsidRPr="00235065">
        <w:rPr>
          <w:rFonts w:ascii="NewsGoth BT" w:hAnsi="NewsGoth BT"/>
          <w:color w:val="282828"/>
          <w:sz w:val="24"/>
          <w:szCs w:val="24"/>
        </w:rPr>
        <w:t xml:space="preserve"> verte intorno a </w:t>
      </w:r>
      <w:r>
        <w:rPr>
          <w:rFonts w:ascii="NewsGoth BT" w:hAnsi="NewsGoth BT"/>
          <w:b/>
          <w:bCs/>
          <w:color w:val="282828"/>
          <w:sz w:val="24"/>
          <w:szCs w:val="24"/>
        </w:rPr>
        <w:t>cinque messaggi fondamentali</w:t>
      </w:r>
      <w:r w:rsidRPr="00235065">
        <w:rPr>
          <w:rFonts w:ascii="NewsGoth BT" w:hAnsi="NewsGoth BT"/>
          <w:color w:val="282828"/>
          <w:sz w:val="24"/>
          <w:szCs w:val="24"/>
        </w:rPr>
        <w:t xml:space="preserve">: arrivare ad una riforma ambiziosa; superare </w:t>
      </w:r>
      <w:r w:rsidR="004A60D0">
        <w:rPr>
          <w:rFonts w:ascii="NewsGoth BT" w:hAnsi="NewsGoth BT"/>
          <w:color w:val="282828"/>
          <w:sz w:val="24"/>
          <w:szCs w:val="24"/>
        </w:rPr>
        <w:t>la frammentazione</w:t>
      </w:r>
      <w:r w:rsidRPr="00235065">
        <w:rPr>
          <w:rFonts w:ascii="NewsGoth BT" w:hAnsi="NewsGoth BT"/>
          <w:color w:val="282828"/>
          <w:sz w:val="24"/>
          <w:szCs w:val="24"/>
        </w:rPr>
        <w:t xml:space="preserve"> delle misure e dei servizi; dare risposte diverse ai diversi bisogni; puntare a percorsi di assistenza semplici ed unitari; conseguire la tutela pubblica della non autosufficienza.</w:t>
      </w:r>
    </w:p>
    <w:p w14:paraId="04622B9F" w14:textId="5FB716CD" w:rsidR="00043793" w:rsidRPr="00B66A23" w:rsidRDefault="00F0222D" w:rsidP="00F0222D">
      <w:pPr>
        <w:spacing w:after="0" w:line="240" w:lineRule="auto"/>
        <w:jc w:val="both"/>
        <w:rPr>
          <w:rFonts w:ascii="NewsGoth BT" w:hAnsi="NewsGoth BT"/>
          <w:b/>
          <w:bCs/>
          <w:color w:val="282828"/>
          <w:sz w:val="24"/>
          <w:szCs w:val="24"/>
        </w:rPr>
      </w:pPr>
      <w:r w:rsidRPr="00235065">
        <w:rPr>
          <w:rFonts w:ascii="NewsGoth BT" w:hAnsi="NewsGoth BT"/>
          <w:color w:val="282828"/>
          <w:sz w:val="24"/>
          <w:szCs w:val="24"/>
        </w:rPr>
        <w:t>Il cuore</w:t>
      </w:r>
      <w:r>
        <w:rPr>
          <w:rFonts w:ascii="NewsGoth BT" w:hAnsi="NewsGoth BT"/>
          <w:b/>
          <w:bCs/>
          <w:color w:val="282828"/>
          <w:sz w:val="24"/>
          <w:szCs w:val="24"/>
        </w:rPr>
        <w:t xml:space="preserve"> </w:t>
      </w:r>
      <w:r w:rsidR="00235065">
        <w:rPr>
          <w:rFonts w:ascii="NewsGoth BT" w:hAnsi="NewsGoth BT"/>
          <w:color w:val="282828"/>
          <w:sz w:val="24"/>
          <w:szCs w:val="24"/>
        </w:rPr>
        <w:t>di quanto proposto dal Patto</w:t>
      </w:r>
      <w:r w:rsidRPr="00235065">
        <w:rPr>
          <w:rFonts w:ascii="NewsGoth BT" w:hAnsi="NewsGoth BT"/>
          <w:color w:val="282828"/>
          <w:sz w:val="24"/>
          <w:szCs w:val="24"/>
        </w:rPr>
        <w:t xml:space="preserve"> è l’istituzione di u</w:t>
      </w:r>
      <w:r w:rsidR="00043793" w:rsidRPr="00235065">
        <w:rPr>
          <w:rFonts w:ascii="NewsGoth BT" w:hAnsi="NewsGoth BT"/>
          <w:color w:val="282828"/>
          <w:sz w:val="24"/>
          <w:szCs w:val="24"/>
        </w:rPr>
        <w:t>n</w:t>
      </w:r>
      <w:r w:rsidR="00043793" w:rsidRPr="00B66A23">
        <w:rPr>
          <w:rFonts w:ascii="NewsGoth BT" w:hAnsi="NewsGoth BT"/>
          <w:color w:val="282828"/>
          <w:sz w:val="24"/>
          <w:szCs w:val="24"/>
        </w:rPr>
        <w:t xml:space="preserve"> Sistema Nazionale di Assistenza</w:t>
      </w:r>
      <w:r w:rsidR="00856B6F">
        <w:rPr>
          <w:rFonts w:ascii="NewsGoth BT" w:hAnsi="NewsGoth BT"/>
          <w:color w:val="282828"/>
          <w:sz w:val="24"/>
          <w:szCs w:val="24"/>
        </w:rPr>
        <w:t xml:space="preserve"> agli anziani non autosufficienti</w:t>
      </w:r>
      <w:r w:rsidR="00043793" w:rsidRPr="00B66A23">
        <w:rPr>
          <w:rFonts w:ascii="NewsGoth BT" w:hAnsi="NewsGoth BT"/>
          <w:color w:val="282828"/>
          <w:sz w:val="24"/>
          <w:szCs w:val="24"/>
        </w:rPr>
        <w:t xml:space="preserve"> che, attraverso </w:t>
      </w:r>
      <w:r w:rsidR="002440B6" w:rsidRPr="00B66A23">
        <w:rPr>
          <w:rFonts w:ascii="NewsGoth BT" w:hAnsi="NewsGoth BT"/>
          <w:color w:val="282828"/>
          <w:sz w:val="24"/>
          <w:szCs w:val="24"/>
        </w:rPr>
        <w:t>uno stretto</w:t>
      </w:r>
      <w:r w:rsidR="00043793" w:rsidRPr="00B66A23">
        <w:rPr>
          <w:rFonts w:ascii="NewsGoth BT" w:hAnsi="NewsGoth BT"/>
          <w:color w:val="282828"/>
          <w:sz w:val="24"/>
          <w:szCs w:val="24"/>
        </w:rPr>
        <w:t xml:space="preserve"> coordinamento fra Stato</w:t>
      </w:r>
      <w:r w:rsidR="00A00FDF" w:rsidRPr="00B66A23">
        <w:rPr>
          <w:rFonts w:ascii="NewsGoth BT" w:hAnsi="NewsGoth BT"/>
          <w:color w:val="282828"/>
          <w:sz w:val="24"/>
          <w:szCs w:val="24"/>
        </w:rPr>
        <w:t xml:space="preserve">, </w:t>
      </w:r>
      <w:r w:rsidR="00043793" w:rsidRPr="00B66A23">
        <w:rPr>
          <w:rFonts w:ascii="NewsGoth BT" w:hAnsi="NewsGoth BT"/>
          <w:color w:val="282828"/>
          <w:sz w:val="24"/>
          <w:szCs w:val="24"/>
        </w:rPr>
        <w:t xml:space="preserve">Regioni e Comuni, definisca un </w:t>
      </w:r>
      <w:r w:rsidR="00043793" w:rsidRPr="00235065">
        <w:rPr>
          <w:rFonts w:ascii="NewsGoth BT" w:hAnsi="NewsGoth BT"/>
          <w:color w:val="282828"/>
          <w:sz w:val="24"/>
          <w:szCs w:val="24"/>
        </w:rPr>
        <w:t>percorso unico</w:t>
      </w:r>
      <w:r w:rsidR="00235065" w:rsidRPr="00235065">
        <w:rPr>
          <w:rFonts w:ascii="NewsGoth BT" w:hAnsi="NewsGoth BT"/>
          <w:color w:val="282828"/>
          <w:sz w:val="24"/>
          <w:szCs w:val="24"/>
        </w:rPr>
        <w:t xml:space="preserve"> e</w:t>
      </w:r>
      <w:r w:rsidR="00043793" w:rsidRPr="00235065">
        <w:rPr>
          <w:rFonts w:ascii="NewsGoth BT" w:hAnsi="NewsGoth BT"/>
          <w:color w:val="282828"/>
          <w:sz w:val="24"/>
          <w:szCs w:val="24"/>
        </w:rPr>
        <w:t xml:space="preserve"> chiaro </w:t>
      </w:r>
      <w:r w:rsidR="00EB4C7E">
        <w:rPr>
          <w:rFonts w:ascii="NewsGoth BT" w:hAnsi="NewsGoth BT"/>
          <w:color w:val="282828"/>
          <w:sz w:val="24"/>
          <w:szCs w:val="24"/>
        </w:rPr>
        <w:t xml:space="preserve">ed integri le prestazioni sanitarie e quelle sociali a favore dei </w:t>
      </w:r>
      <w:r w:rsidR="002440B6" w:rsidRPr="00B66A23">
        <w:rPr>
          <w:rFonts w:ascii="NewsGoth BT" w:hAnsi="NewsGoth BT"/>
          <w:color w:val="282828"/>
          <w:sz w:val="24"/>
          <w:szCs w:val="24"/>
        </w:rPr>
        <w:t xml:space="preserve">quasi </w:t>
      </w:r>
      <w:proofErr w:type="gramStart"/>
      <w:r w:rsidR="00856B6F">
        <w:rPr>
          <w:rFonts w:ascii="NewsGoth BT" w:hAnsi="NewsGoth BT"/>
          <w:color w:val="282828"/>
          <w:sz w:val="24"/>
          <w:szCs w:val="24"/>
        </w:rPr>
        <w:t>4</w:t>
      </w:r>
      <w:proofErr w:type="gramEnd"/>
      <w:r w:rsidR="002440B6" w:rsidRPr="00B66A23">
        <w:rPr>
          <w:rFonts w:ascii="NewsGoth BT" w:hAnsi="NewsGoth BT"/>
          <w:color w:val="282828"/>
          <w:sz w:val="24"/>
          <w:szCs w:val="24"/>
        </w:rPr>
        <w:t xml:space="preserve"> milioni di anziani non autosufficienti e </w:t>
      </w:r>
      <w:r w:rsidR="004A60D0">
        <w:rPr>
          <w:rFonts w:ascii="NewsGoth BT" w:hAnsi="NewsGoth BT"/>
          <w:color w:val="282828"/>
          <w:sz w:val="24"/>
          <w:szCs w:val="24"/>
        </w:rPr>
        <w:t>dell</w:t>
      </w:r>
      <w:r w:rsidR="00043793" w:rsidRPr="00B66A23">
        <w:rPr>
          <w:rFonts w:ascii="NewsGoth BT" w:hAnsi="NewsGoth BT"/>
          <w:color w:val="282828"/>
          <w:sz w:val="24"/>
          <w:szCs w:val="24"/>
        </w:rPr>
        <w:t>e loro famiglie</w:t>
      </w:r>
      <w:r w:rsidR="002440B6" w:rsidRPr="00B66A23">
        <w:rPr>
          <w:rFonts w:ascii="NewsGoth BT" w:hAnsi="NewsGoth BT"/>
          <w:color w:val="282828"/>
          <w:sz w:val="24"/>
          <w:szCs w:val="24"/>
        </w:rPr>
        <w:t xml:space="preserve">. </w:t>
      </w:r>
    </w:p>
    <w:p w14:paraId="33AE1F8C" w14:textId="175B3035" w:rsidR="00AE291A" w:rsidRPr="00B66A23" w:rsidRDefault="00AE291A" w:rsidP="00AE291A">
      <w:pPr>
        <w:spacing w:after="0"/>
        <w:jc w:val="both"/>
        <w:rPr>
          <w:rFonts w:ascii="NewsGoth BT" w:hAnsi="NewsGoth BT"/>
          <w:color w:val="282828"/>
          <w:sz w:val="24"/>
          <w:szCs w:val="24"/>
        </w:rPr>
      </w:pPr>
      <w:r w:rsidRPr="00B66A23">
        <w:rPr>
          <w:rFonts w:ascii="NewsGoth BT" w:hAnsi="NewsGoth BT"/>
          <w:color w:val="282828"/>
          <w:sz w:val="24"/>
          <w:szCs w:val="24"/>
        </w:rPr>
        <w:t>Nello stesso tempo la riforma punta a promuovere</w:t>
      </w:r>
      <w:r w:rsidRPr="00B66A23">
        <w:rPr>
          <w:rFonts w:ascii="NewsGoth BT" w:eastAsia="Times New Roman" w:hAnsi="NewsGoth BT" w:cs="Times New Roman"/>
          <w:sz w:val="24"/>
          <w:szCs w:val="24"/>
        </w:rPr>
        <w:t xml:space="preserve"> la </w:t>
      </w:r>
      <w:r w:rsidRPr="00B66A23">
        <w:rPr>
          <w:rFonts w:ascii="NewsGoth BT" w:eastAsia="Times New Roman" w:hAnsi="NewsGoth BT" w:cs="Times New Roman"/>
          <w:b/>
          <w:bCs/>
          <w:sz w:val="24"/>
          <w:szCs w:val="24"/>
        </w:rPr>
        <w:t>permanenza de</w:t>
      </w:r>
      <w:r w:rsidR="00EB4C7E">
        <w:rPr>
          <w:rFonts w:ascii="NewsGoth BT" w:eastAsia="Times New Roman" w:hAnsi="NewsGoth BT" w:cs="Times New Roman"/>
          <w:b/>
          <w:bCs/>
          <w:sz w:val="24"/>
          <w:szCs w:val="24"/>
        </w:rPr>
        <w:t>gli anziani</w:t>
      </w:r>
      <w:r w:rsidRPr="00B66A23">
        <w:rPr>
          <w:rFonts w:ascii="NewsGoth BT" w:eastAsia="Times New Roman" w:hAnsi="NewsGoth BT" w:cs="Times New Roman"/>
          <w:b/>
          <w:bCs/>
          <w:sz w:val="24"/>
          <w:szCs w:val="24"/>
        </w:rPr>
        <w:t> </w:t>
      </w:r>
      <w:r w:rsidR="002440B6" w:rsidRPr="00B66A23">
        <w:rPr>
          <w:rFonts w:ascii="NewsGoth BT" w:eastAsia="Times New Roman" w:hAnsi="NewsGoth BT" w:cs="Times New Roman"/>
          <w:b/>
          <w:bCs/>
          <w:sz w:val="24"/>
          <w:szCs w:val="24"/>
        </w:rPr>
        <w:t>a</w:t>
      </w:r>
      <w:r w:rsidRPr="00B66A23">
        <w:rPr>
          <w:rFonts w:ascii="NewsGoth BT" w:eastAsia="Times New Roman" w:hAnsi="NewsGoth BT" w:cs="Times New Roman"/>
          <w:b/>
          <w:bCs/>
          <w:sz w:val="24"/>
          <w:szCs w:val="24"/>
        </w:rPr>
        <w:t>l proprio domicilio,</w:t>
      </w:r>
      <w:r w:rsidRPr="00B66A23">
        <w:rPr>
          <w:rFonts w:ascii="NewsGoth BT" w:eastAsia="Times New Roman" w:hAnsi="NewsGoth BT" w:cs="Times New Roman"/>
          <w:sz w:val="24"/>
          <w:szCs w:val="24"/>
        </w:rPr>
        <w:t xml:space="preserve"> garantendo agli stessi e alle famiglie le prestazioni sociali e sanitarie di cui necessitano in un’ottica integrata</w:t>
      </w:r>
      <w:r w:rsidR="00B731FE" w:rsidRPr="00B66A23">
        <w:rPr>
          <w:rFonts w:ascii="NewsGoth BT" w:eastAsia="Times New Roman" w:hAnsi="NewsGoth BT" w:cs="Times New Roman"/>
          <w:sz w:val="24"/>
          <w:szCs w:val="24"/>
        </w:rPr>
        <w:t xml:space="preserve">, </w:t>
      </w:r>
      <w:r w:rsidRPr="00B66A23">
        <w:rPr>
          <w:rFonts w:ascii="NewsGoth BT" w:eastAsia="Times New Roman" w:hAnsi="NewsGoth BT" w:cs="Times New Roman"/>
          <w:sz w:val="24"/>
          <w:szCs w:val="24"/>
        </w:rPr>
        <w:t xml:space="preserve">riconoscendo la funzione di cura del caregiver familiare e tutelandone il benessere psico-sociale; la </w:t>
      </w:r>
      <w:r w:rsidR="00B66A23" w:rsidRPr="00B66A23">
        <w:rPr>
          <w:rFonts w:ascii="NewsGoth BT" w:eastAsia="Times New Roman" w:hAnsi="NewsGoth BT" w:cs="Times New Roman"/>
          <w:sz w:val="24"/>
          <w:szCs w:val="24"/>
        </w:rPr>
        <w:t>domiciliarità</w:t>
      </w:r>
      <w:r w:rsidRPr="00B66A23">
        <w:rPr>
          <w:rFonts w:ascii="NewsGoth BT" w:eastAsia="Times New Roman" w:hAnsi="NewsGoth BT" w:cs="Times New Roman"/>
          <w:sz w:val="24"/>
          <w:szCs w:val="24"/>
        </w:rPr>
        <w:t xml:space="preserve"> è promossa anche </w:t>
      </w:r>
      <w:r w:rsidR="002440B6" w:rsidRPr="00B66A23">
        <w:rPr>
          <w:rFonts w:ascii="NewsGoth BT" w:eastAsia="Times New Roman" w:hAnsi="NewsGoth BT" w:cs="Times New Roman"/>
          <w:sz w:val="24"/>
          <w:szCs w:val="24"/>
        </w:rPr>
        <w:t>attraverso</w:t>
      </w:r>
      <w:r w:rsidRPr="00B66A23">
        <w:rPr>
          <w:rFonts w:ascii="NewsGoth BT" w:eastAsia="Times New Roman" w:hAnsi="NewsGoth BT" w:cs="Times New Roman"/>
          <w:sz w:val="24"/>
          <w:szCs w:val="24"/>
        </w:rPr>
        <w:t xml:space="preserve"> </w:t>
      </w:r>
      <w:r w:rsidR="00B731FE" w:rsidRPr="00B66A23">
        <w:rPr>
          <w:rFonts w:ascii="NewsGoth BT" w:hAnsi="NewsGoth BT"/>
          <w:color w:val="282828"/>
          <w:sz w:val="24"/>
          <w:szCs w:val="24"/>
        </w:rPr>
        <w:t xml:space="preserve">la diffusione sull’intero territorio delle cosiddette </w:t>
      </w:r>
      <w:r w:rsidR="00B731FE" w:rsidRPr="00B66A23">
        <w:rPr>
          <w:rFonts w:ascii="NewsGoth BT" w:hAnsi="NewsGoth BT"/>
          <w:b/>
          <w:bCs/>
          <w:color w:val="282828"/>
          <w:sz w:val="24"/>
          <w:szCs w:val="24"/>
        </w:rPr>
        <w:t>Soluzioni Abitative di Servizio</w:t>
      </w:r>
      <w:r w:rsidR="00B731FE" w:rsidRPr="00B66A23">
        <w:rPr>
          <w:rFonts w:ascii="NewsGoth BT" w:hAnsi="NewsGoth BT"/>
          <w:color w:val="282828"/>
          <w:sz w:val="24"/>
          <w:szCs w:val="24"/>
        </w:rPr>
        <w:t>, previste anche dal PNRR</w:t>
      </w:r>
      <w:r w:rsidR="00A00FDF" w:rsidRPr="00B66A23">
        <w:rPr>
          <w:rFonts w:ascii="NewsGoth BT" w:hAnsi="NewsGoth BT"/>
          <w:color w:val="282828"/>
          <w:sz w:val="24"/>
          <w:szCs w:val="24"/>
        </w:rPr>
        <w:t xml:space="preserve">, ossia </w:t>
      </w:r>
      <w:r w:rsidR="00B731FE" w:rsidRPr="00B66A23">
        <w:rPr>
          <w:rFonts w:ascii="NewsGoth BT" w:hAnsi="NewsGoth BT"/>
          <w:color w:val="282828"/>
          <w:sz w:val="24"/>
          <w:szCs w:val="24"/>
        </w:rPr>
        <w:t>civili abitazioni</w:t>
      </w:r>
      <w:r w:rsidR="00A00FDF" w:rsidRPr="00B66A23">
        <w:rPr>
          <w:rFonts w:ascii="NewsGoth BT" w:hAnsi="NewsGoth BT"/>
          <w:color w:val="282828"/>
          <w:sz w:val="24"/>
          <w:szCs w:val="24"/>
        </w:rPr>
        <w:t xml:space="preserve"> - </w:t>
      </w:r>
      <w:r w:rsidR="00B731FE" w:rsidRPr="00B66A23">
        <w:rPr>
          <w:rFonts w:ascii="NewsGoth BT" w:hAnsi="NewsGoth BT"/>
          <w:color w:val="282828"/>
          <w:sz w:val="24"/>
          <w:szCs w:val="24"/>
        </w:rPr>
        <w:t>individuali, in coabitazione, condominiali o collettive</w:t>
      </w:r>
      <w:r w:rsidR="00A00FDF" w:rsidRPr="00B66A23">
        <w:rPr>
          <w:rFonts w:ascii="NewsGoth BT" w:hAnsi="NewsGoth BT"/>
          <w:color w:val="282828"/>
          <w:sz w:val="24"/>
          <w:szCs w:val="24"/>
        </w:rPr>
        <w:t xml:space="preserve"> - c</w:t>
      </w:r>
      <w:r w:rsidR="00B731FE" w:rsidRPr="00B66A23">
        <w:rPr>
          <w:rFonts w:ascii="NewsGoth BT" w:hAnsi="NewsGoth BT"/>
          <w:color w:val="282828"/>
          <w:sz w:val="24"/>
          <w:szCs w:val="24"/>
        </w:rPr>
        <w:t xml:space="preserve">he </w:t>
      </w:r>
      <w:r w:rsidR="00A00FDF" w:rsidRPr="00B66A23">
        <w:rPr>
          <w:rFonts w:ascii="NewsGoth BT" w:hAnsi="NewsGoth BT"/>
          <w:color w:val="282828"/>
          <w:sz w:val="24"/>
          <w:szCs w:val="24"/>
        </w:rPr>
        <w:t>garantiscano</w:t>
      </w:r>
      <w:r w:rsidR="00B731FE" w:rsidRPr="00B66A23">
        <w:rPr>
          <w:rFonts w:ascii="NewsGoth BT" w:hAnsi="NewsGoth BT"/>
          <w:color w:val="282828"/>
          <w:sz w:val="24"/>
          <w:szCs w:val="24"/>
        </w:rPr>
        <w:t xml:space="preserve"> sicurezza e qualità alla vita agli anziani</w:t>
      </w:r>
      <w:r w:rsidR="00A00FDF" w:rsidRPr="00B66A23">
        <w:rPr>
          <w:rFonts w:ascii="NewsGoth BT" w:hAnsi="NewsGoth BT"/>
          <w:color w:val="282828"/>
          <w:sz w:val="24"/>
          <w:szCs w:val="24"/>
        </w:rPr>
        <w:t xml:space="preserve"> ed </w:t>
      </w:r>
      <w:r w:rsidR="00B731FE" w:rsidRPr="00B66A23">
        <w:rPr>
          <w:rFonts w:ascii="NewsGoth BT" w:hAnsi="NewsGoth BT"/>
          <w:color w:val="282828"/>
          <w:sz w:val="24"/>
          <w:szCs w:val="24"/>
        </w:rPr>
        <w:t>integr</w:t>
      </w:r>
      <w:r w:rsidR="00A00FDF" w:rsidRPr="00B66A23">
        <w:rPr>
          <w:rFonts w:ascii="NewsGoth BT" w:hAnsi="NewsGoth BT"/>
          <w:color w:val="282828"/>
          <w:sz w:val="24"/>
          <w:szCs w:val="24"/>
        </w:rPr>
        <w:t>ino</w:t>
      </w:r>
      <w:r w:rsidR="00B731FE" w:rsidRPr="00B66A23">
        <w:rPr>
          <w:rFonts w:ascii="NewsGoth BT" w:hAnsi="NewsGoth BT"/>
          <w:color w:val="282828"/>
          <w:sz w:val="24"/>
          <w:szCs w:val="24"/>
        </w:rPr>
        <w:t xml:space="preserve"> servizi di supporto alla socialità e alla vita quotidiana, servizi alla persona, ausili tecnologici </w:t>
      </w:r>
      <w:r w:rsidR="00A00FDF" w:rsidRPr="00B66A23">
        <w:rPr>
          <w:rFonts w:ascii="NewsGoth BT" w:hAnsi="NewsGoth BT"/>
          <w:color w:val="282828"/>
          <w:sz w:val="24"/>
          <w:szCs w:val="24"/>
        </w:rPr>
        <w:t xml:space="preserve">e tecnologie di assistenza. E </w:t>
      </w:r>
      <w:r w:rsidR="002440B6" w:rsidRPr="00B66A23">
        <w:rPr>
          <w:rFonts w:ascii="NewsGoth BT" w:hAnsi="NewsGoth BT"/>
          <w:color w:val="282828"/>
          <w:sz w:val="24"/>
          <w:szCs w:val="24"/>
        </w:rPr>
        <w:t>per le</w:t>
      </w:r>
      <w:r w:rsidR="00A00FDF" w:rsidRPr="00B66A23">
        <w:rPr>
          <w:rFonts w:ascii="NewsGoth BT" w:hAnsi="NewsGoth BT"/>
          <w:color w:val="282828"/>
          <w:sz w:val="24"/>
          <w:szCs w:val="24"/>
        </w:rPr>
        <w:t xml:space="preserve"> </w:t>
      </w:r>
      <w:r w:rsidR="00A00FDF" w:rsidRPr="00B66A23">
        <w:rPr>
          <w:rFonts w:ascii="NewsGoth BT" w:hAnsi="NewsGoth BT"/>
          <w:b/>
          <w:bCs/>
          <w:color w:val="282828"/>
          <w:sz w:val="24"/>
          <w:szCs w:val="24"/>
        </w:rPr>
        <w:t>Residenz</w:t>
      </w:r>
      <w:r w:rsidR="002440B6" w:rsidRPr="00B66A23">
        <w:rPr>
          <w:rFonts w:ascii="NewsGoth BT" w:hAnsi="NewsGoth BT"/>
          <w:b/>
          <w:bCs/>
          <w:color w:val="282828"/>
          <w:sz w:val="24"/>
          <w:szCs w:val="24"/>
        </w:rPr>
        <w:t>e</w:t>
      </w:r>
      <w:r w:rsidR="00A00FDF" w:rsidRPr="00B66A23">
        <w:rPr>
          <w:rFonts w:ascii="NewsGoth BT" w:hAnsi="NewsGoth BT"/>
          <w:b/>
          <w:bCs/>
          <w:color w:val="282828"/>
          <w:sz w:val="24"/>
          <w:szCs w:val="24"/>
        </w:rPr>
        <w:t xml:space="preserve"> Sanitarie Assistenziali</w:t>
      </w:r>
      <w:r w:rsidR="00A00FDF" w:rsidRPr="00B66A23">
        <w:rPr>
          <w:rFonts w:ascii="NewsGoth BT" w:hAnsi="NewsGoth BT"/>
          <w:color w:val="282828"/>
          <w:sz w:val="24"/>
          <w:szCs w:val="24"/>
        </w:rPr>
        <w:t xml:space="preserve">, le RSA, </w:t>
      </w:r>
      <w:r w:rsidR="00EB4C7E">
        <w:rPr>
          <w:rFonts w:ascii="NewsGoth BT" w:hAnsi="NewsGoth BT"/>
          <w:color w:val="282828"/>
          <w:sz w:val="24"/>
          <w:szCs w:val="24"/>
        </w:rPr>
        <w:t xml:space="preserve">la </w:t>
      </w:r>
      <w:r w:rsidR="00D73FE7">
        <w:rPr>
          <w:rFonts w:ascii="NewsGoth BT" w:hAnsi="NewsGoth BT"/>
          <w:color w:val="282828"/>
          <w:sz w:val="24"/>
          <w:szCs w:val="24"/>
        </w:rPr>
        <w:t xml:space="preserve">proposta </w:t>
      </w:r>
      <w:r w:rsidR="00EB4C7E">
        <w:rPr>
          <w:rFonts w:ascii="NewsGoth BT" w:hAnsi="NewsGoth BT"/>
          <w:color w:val="282828"/>
          <w:sz w:val="24"/>
          <w:szCs w:val="24"/>
        </w:rPr>
        <w:t>del</w:t>
      </w:r>
      <w:r w:rsidR="00A00FDF" w:rsidRPr="00B66A23">
        <w:rPr>
          <w:rFonts w:ascii="NewsGoth BT" w:hAnsi="NewsGoth BT"/>
          <w:color w:val="282828"/>
          <w:sz w:val="24"/>
          <w:szCs w:val="24"/>
        </w:rPr>
        <w:t xml:space="preserve"> Patto prevede </w:t>
      </w:r>
      <w:r w:rsidR="00EB4C7E">
        <w:rPr>
          <w:rFonts w:ascii="NewsGoth BT" w:hAnsi="NewsGoth BT"/>
          <w:color w:val="282828"/>
          <w:sz w:val="24"/>
          <w:szCs w:val="24"/>
        </w:rPr>
        <w:t xml:space="preserve">misure che ne riformino </w:t>
      </w:r>
      <w:r w:rsidR="00D73FE7">
        <w:rPr>
          <w:rFonts w:ascii="NewsGoth BT" w:hAnsi="NewsGoth BT"/>
          <w:color w:val="282828"/>
          <w:sz w:val="24"/>
          <w:szCs w:val="24"/>
        </w:rPr>
        <w:t>o</w:t>
      </w:r>
      <w:r w:rsidR="00EB4C7E">
        <w:rPr>
          <w:rFonts w:ascii="NewsGoth BT" w:hAnsi="NewsGoth BT"/>
          <w:color w:val="282828"/>
          <w:sz w:val="24"/>
          <w:szCs w:val="24"/>
        </w:rPr>
        <w:t>rganizza</w:t>
      </w:r>
      <w:r w:rsidR="00D73FE7">
        <w:rPr>
          <w:rFonts w:ascii="NewsGoth BT" w:hAnsi="NewsGoth BT"/>
          <w:color w:val="282828"/>
          <w:sz w:val="24"/>
          <w:szCs w:val="24"/>
        </w:rPr>
        <w:t>zione e operatività</w:t>
      </w:r>
      <w:r w:rsidR="00A00FDF" w:rsidRPr="00B66A23">
        <w:rPr>
          <w:rFonts w:ascii="NewsGoth BT" w:hAnsi="NewsGoth BT"/>
          <w:color w:val="282828"/>
          <w:sz w:val="24"/>
          <w:szCs w:val="24"/>
        </w:rPr>
        <w:t xml:space="preserve"> </w:t>
      </w:r>
      <w:r w:rsidR="00B66A23" w:rsidRPr="00B66A23">
        <w:rPr>
          <w:rFonts w:ascii="NewsGoth BT" w:hAnsi="NewsGoth BT"/>
          <w:color w:val="282828"/>
          <w:sz w:val="24"/>
          <w:szCs w:val="24"/>
        </w:rPr>
        <w:t>affinché</w:t>
      </w:r>
      <w:r w:rsidR="00A00FDF" w:rsidRPr="00B66A23">
        <w:rPr>
          <w:rFonts w:ascii="NewsGoth BT" w:hAnsi="NewsGoth BT"/>
          <w:color w:val="282828"/>
          <w:sz w:val="24"/>
          <w:szCs w:val="24"/>
        </w:rPr>
        <w:t xml:space="preserve"> assicurino qualità ed appropriatezza delle cure e qualità di vita agli anziani residenti.</w:t>
      </w:r>
    </w:p>
    <w:p w14:paraId="54716C57" w14:textId="0E571D6A" w:rsidR="0067787F" w:rsidRPr="00B66A23" w:rsidRDefault="0067787F" w:rsidP="0067787F">
      <w:pPr>
        <w:spacing w:after="0"/>
        <w:jc w:val="both"/>
        <w:rPr>
          <w:rFonts w:ascii="NewsGoth BT" w:eastAsia="Times New Roman" w:hAnsi="NewsGoth BT" w:cs="Times New Roman"/>
          <w:sz w:val="24"/>
          <w:szCs w:val="24"/>
        </w:rPr>
      </w:pPr>
      <w:r w:rsidRPr="00EB4C7E">
        <w:rPr>
          <w:rFonts w:ascii="NewsGoth BT" w:eastAsia="Times New Roman" w:hAnsi="NewsGoth BT" w:cs="Times New Roman"/>
          <w:sz w:val="24"/>
          <w:szCs w:val="24"/>
        </w:rPr>
        <w:t>“</w:t>
      </w:r>
      <w:r w:rsidRPr="00B66A23">
        <w:rPr>
          <w:rFonts w:ascii="NewsGoth BT" w:eastAsia="Times New Roman" w:hAnsi="NewsGoth BT" w:cs="Times New Roman"/>
          <w:i/>
          <w:iCs/>
          <w:sz w:val="24"/>
          <w:szCs w:val="24"/>
        </w:rPr>
        <w:t xml:space="preserve">La </w:t>
      </w:r>
      <w:r w:rsidR="002440B6" w:rsidRPr="00B66A23">
        <w:rPr>
          <w:rFonts w:ascii="NewsGoth BT" w:eastAsia="Times New Roman" w:hAnsi="NewsGoth BT" w:cs="Times New Roman"/>
          <w:i/>
          <w:iCs/>
          <w:sz w:val="24"/>
          <w:szCs w:val="24"/>
        </w:rPr>
        <w:t>nostra riforma</w:t>
      </w:r>
      <w:r w:rsidRPr="00B66A23">
        <w:rPr>
          <w:rFonts w:ascii="NewsGoth BT" w:eastAsia="Times New Roman" w:hAnsi="NewsGoth BT" w:cs="Times New Roman"/>
          <w:i/>
          <w:iCs/>
          <w:sz w:val="24"/>
          <w:szCs w:val="24"/>
        </w:rPr>
        <w:t xml:space="preserve"> propone una </w:t>
      </w:r>
      <w:r w:rsidRPr="00B66A23">
        <w:rPr>
          <w:rFonts w:ascii="NewsGoth BT" w:eastAsia="Times New Roman" w:hAnsi="NewsGoth BT" w:cs="Times New Roman"/>
          <w:b/>
          <w:bCs/>
          <w:i/>
          <w:iCs/>
          <w:sz w:val="24"/>
          <w:szCs w:val="24"/>
        </w:rPr>
        <w:t>nuova governance</w:t>
      </w:r>
      <w:r w:rsidRPr="00B66A23">
        <w:rPr>
          <w:rFonts w:ascii="NewsGoth BT" w:eastAsia="Times New Roman" w:hAnsi="NewsGoth BT" w:cs="Times New Roman"/>
          <w:i/>
          <w:iCs/>
          <w:sz w:val="24"/>
          <w:szCs w:val="24"/>
        </w:rPr>
        <w:t xml:space="preserve"> </w:t>
      </w:r>
      <w:r w:rsidRPr="00B66A23">
        <w:rPr>
          <w:rFonts w:ascii="NewsGoth BT" w:eastAsia="Times New Roman" w:hAnsi="NewsGoth BT" w:cs="Times New Roman"/>
          <w:b/>
          <w:bCs/>
          <w:i/>
          <w:iCs/>
          <w:sz w:val="24"/>
          <w:szCs w:val="24"/>
        </w:rPr>
        <w:t>delle politiche per la non autosufficienza</w:t>
      </w:r>
      <w:r w:rsidRPr="00B66A23">
        <w:rPr>
          <w:rFonts w:ascii="NewsGoth BT" w:eastAsia="Times New Roman" w:hAnsi="NewsGoth BT" w:cs="Times New Roman"/>
          <w:i/>
          <w:iCs/>
          <w:sz w:val="24"/>
          <w:szCs w:val="24"/>
        </w:rPr>
        <w:t xml:space="preserve">, affidata al Sistema Nazionale Assistenza Anziani (SNA), che punti a costruire una </w:t>
      </w:r>
      <w:r w:rsidRPr="00B66A23">
        <w:rPr>
          <w:rFonts w:ascii="NewsGoth BT" w:eastAsia="Times New Roman" w:hAnsi="NewsGoth BT" w:cs="Times New Roman"/>
          <w:b/>
          <w:bCs/>
          <w:i/>
          <w:iCs/>
          <w:sz w:val="24"/>
          <w:szCs w:val="24"/>
        </w:rPr>
        <w:t>filiera di risposte</w:t>
      </w:r>
      <w:r w:rsidRPr="00B66A23">
        <w:rPr>
          <w:rFonts w:ascii="NewsGoth BT" w:eastAsia="Times New Roman" w:hAnsi="NewsGoth BT" w:cs="Times New Roman"/>
          <w:i/>
          <w:iCs/>
          <w:sz w:val="24"/>
          <w:szCs w:val="24"/>
        </w:rPr>
        <w:t>, che siano differenziate e complementari tra loro: servizi residenziali, semiresidenziali, domiciliari, trasferimenti monetari, adattamenti delle abitazioni, sostegni ai caregiver familiari e alle assistenti familiari (“badanti”).</w:t>
      </w:r>
      <w:r w:rsidR="002440B6" w:rsidRPr="00B66A23">
        <w:rPr>
          <w:rFonts w:ascii="NewsGoth BT" w:eastAsia="Times New Roman" w:hAnsi="NewsGoth BT" w:cs="Times New Roman"/>
          <w:i/>
          <w:iCs/>
          <w:sz w:val="24"/>
          <w:szCs w:val="24"/>
        </w:rPr>
        <w:t xml:space="preserve"> È necessario </w:t>
      </w:r>
      <w:r w:rsidR="002440B6" w:rsidRPr="00B66A23">
        <w:rPr>
          <w:rFonts w:ascii="NewsGoth BT" w:eastAsia="Times New Roman" w:hAnsi="NewsGoth BT" w:cs="Times New Roman"/>
          <w:b/>
          <w:bCs/>
          <w:i/>
          <w:iCs/>
          <w:sz w:val="24"/>
          <w:szCs w:val="24"/>
        </w:rPr>
        <w:t>semplificare l’accesso degli anziani all’assistenza pubblica</w:t>
      </w:r>
      <w:r w:rsidR="002440B6" w:rsidRPr="00B66A23">
        <w:rPr>
          <w:rFonts w:ascii="NewsGoth BT" w:eastAsia="Times New Roman" w:hAnsi="NewsGoth BT" w:cs="Times New Roman"/>
          <w:i/>
          <w:iCs/>
          <w:sz w:val="24"/>
          <w:szCs w:val="24"/>
        </w:rPr>
        <w:t xml:space="preserve"> ed evitare che le famiglie debbano – come oggi accade – peregrinare tra una varietà di sportelli, luoghi e sedi. Nello SNA, pertanto, la possibilità di accedere a tutte le risposte pubbliche è definita attraverso una sola valutazione iniziale ed è previsto un percorso unitario, chiaro e semplice, all'interno della rete del welfare</w:t>
      </w:r>
      <w:r w:rsidR="00B66A23" w:rsidRPr="00B66A23">
        <w:rPr>
          <w:rFonts w:ascii="NewsGoth BT" w:eastAsia="Times New Roman" w:hAnsi="NewsGoth BT" w:cs="Times New Roman"/>
          <w:sz w:val="24"/>
          <w:szCs w:val="24"/>
        </w:rPr>
        <w:t>”, spiegano le organizzazioni del Patto.</w:t>
      </w:r>
    </w:p>
    <w:p w14:paraId="4C42619B" w14:textId="4EEA095F" w:rsidR="00043793" w:rsidRPr="00B66A23" w:rsidRDefault="00441248" w:rsidP="00B66A23">
      <w:pPr>
        <w:spacing w:after="0" w:line="240" w:lineRule="auto"/>
        <w:jc w:val="both"/>
        <w:rPr>
          <w:rFonts w:ascii="NewsGoth BT" w:hAnsi="NewsGoth BT"/>
          <w:sz w:val="24"/>
          <w:szCs w:val="24"/>
        </w:rPr>
      </w:pPr>
      <w:r w:rsidRPr="00B66A23">
        <w:rPr>
          <w:rFonts w:ascii="NewsGoth BT" w:hAnsi="NewsGoth BT"/>
          <w:sz w:val="24"/>
          <w:szCs w:val="24"/>
        </w:rPr>
        <w:lastRenderedPageBreak/>
        <w:t xml:space="preserve">La riforma prevede anche l’istituzione di una </w:t>
      </w:r>
      <w:r w:rsidRPr="00B66A23">
        <w:rPr>
          <w:rFonts w:ascii="NewsGoth BT" w:hAnsi="NewsGoth BT"/>
          <w:b/>
          <w:bCs/>
          <w:sz w:val="24"/>
          <w:szCs w:val="24"/>
        </w:rPr>
        <w:t>Prestazione Universale per la Non Autosufficienza</w:t>
      </w:r>
      <w:r w:rsidRPr="00B66A23">
        <w:rPr>
          <w:rFonts w:ascii="NewsGoth BT" w:hAnsi="NewsGoth BT"/>
          <w:sz w:val="24"/>
          <w:szCs w:val="24"/>
        </w:rPr>
        <w:t xml:space="preserve">, un contributo economico che assorbe l’indennità di accompagnamento e al quale si accede in base </w:t>
      </w:r>
      <w:proofErr w:type="gramStart"/>
      <w:r w:rsidRPr="00B66A23">
        <w:rPr>
          <w:rFonts w:ascii="NewsGoth BT" w:hAnsi="NewsGoth BT"/>
          <w:sz w:val="24"/>
          <w:szCs w:val="24"/>
        </w:rPr>
        <w:t>e</w:t>
      </w:r>
      <w:proofErr w:type="gramEnd"/>
      <w:r w:rsidRPr="00B66A23">
        <w:rPr>
          <w:rFonts w:ascii="NewsGoth BT" w:hAnsi="NewsGoth BT"/>
          <w:sz w:val="24"/>
          <w:szCs w:val="24"/>
        </w:rPr>
        <w:t xml:space="preserve"> esclusivamente al bisogno di cura (universalismo). “</w:t>
      </w:r>
      <w:r w:rsidRPr="00B66A23">
        <w:rPr>
          <w:rFonts w:ascii="NewsGoth BT" w:hAnsi="NewsGoth BT"/>
          <w:i/>
          <w:iCs/>
          <w:sz w:val="24"/>
          <w:szCs w:val="24"/>
        </w:rPr>
        <w:t xml:space="preserve">La logica è quella di sostenere le famiglie anche dal punto di vista economico, ma differenziando l’importo in base al fabbisogno assistenziale. Oggi in Italia, il contributo </w:t>
      </w:r>
      <w:r w:rsidR="00B66A23" w:rsidRPr="00B66A23">
        <w:rPr>
          <w:rFonts w:ascii="NewsGoth BT" w:hAnsi="NewsGoth BT"/>
          <w:i/>
          <w:iCs/>
          <w:sz w:val="24"/>
          <w:szCs w:val="24"/>
        </w:rPr>
        <w:t>economico</w:t>
      </w:r>
      <w:r w:rsidRPr="00B66A23">
        <w:rPr>
          <w:rFonts w:ascii="NewsGoth BT" w:hAnsi="NewsGoth BT"/>
          <w:i/>
          <w:iCs/>
          <w:sz w:val="24"/>
          <w:szCs w:val="24"/>
        </w:rPr>
        <w:t xml:space="preserve"> per gli anziani non autosufficienti </w:t>
      </w:r>
      <w:r w:rsidR="00B66A23" w:rsidRPr="00B66A23">
        <w:rPr>
          <w:rFonts w:ascii="NewsGoth BT" w:hAnsi="NewsGoth BT"/>
          <w:i/>
          <w:iCs/>
          <w:sz w:val="24"/>
          <w:szCs w:val="24"/>
        </w:rPr>
        <w:t>è di 520 euro, uguale per tutti, in Germania invece si arriva a 901 euro mensili per chi ne ha maggiore fabbisogno di assistenza</w:t>
      </w:r>
      <w:r w:rsidR="00B66A23" w:rsidRPr="00B66A23">
        <w:rPr>
          <w:rFonts w:ascii="NewsGoth BT" w:hAnsi="NewsGoth BT"/>
          <w:sz w:val="24"/>
          <w:szCs w:val="24"/>
        </w:rPr>
        <w:t xml:space="preserve">”. </w:t>
      </w:r>
      <w:r w:rsidRPr="00B66A23">
        <w:rPr>
          <w:rFonts w:ascii="NewsGoth BT" w:hAnsi="NewsGoth BT"/>
          <w:sz w:val="24"/>
          <w:szCs w:val="24"/>
        </w:rPr>
        <w:t xml:space="preserve"> </w:t>
      </w:r>
    </w:p>
    <w:p w14:paraId="0B6210B6" w14:textId="453015C1" w:rsidR="00043793" w:rsidRPr="00B66A23" w:rsidRDefault="00043793" w:rsidP="00043793">
      <w:pPr>
        <w:spacing w:after="0" w:line="240" w:lineRule="auto"/>
        <w:jc w:val="both"/>
        <w:rPr>
          <w:rFonts w:ascii="NewsGoth BT" w:hAnsi="NewsGoth BT"/>
          <w:color w:val="282828"/>
          <w:sz w:val="24"/>
          <w:szCs w:val="24"/>
        </w:rPr>
      </w:pPr>
    </w:p>
    <w:p w14:paraId="07BB5B87" w14:textId="77777777" w:rsidR="009274D9" w:rsidRDefault="009274D9">
      <w:pPr>
        <w:spacing w:after="0" w:line="240" w:lineRule="auto"/>
        <w:jc w:val="center"/>
        <w:rPr>
          <w:rFonts w:ascii="NewsGoth BT" w:hAnsi="NewsGoth BT"/>
          <w:b/>
          <w:bCs/>
          <w:color w:val="282828"/>
          <w:sz w:val="24"/>
          <w:szCs w:val="24"/>
        </w:rPr>
      </w:pPr>
    </w:p>
    <w:p w14:paraId="20E2FDF1" w14:textId="77777777" w:rsidR="009274D9" w:rsidRDefault="009274D9">
      <w:pPr>
        <w:spacing w:after="0" w:line="240" w:lineRule="auto"/>
        <w:jc w:val="center"/>
        <w:rPr>
          <w:rFonts w:ascii="NewsGoth BT" w:hAnsi="NewsGoth BT"/>
          <w:b/>
          <w:bCs/>
          <w:color w:val="282828"/>
          <w:sz w:val="24"/>
          <w:szCs w:val="24"/>
        </w:rPr>
      </w:pPr>
    </w:p>
    <w:p w14:paraId="6A7B2EB3" w14:textId="12BB7D65" w:rsidR="00A80E12" w:rsidRDefault="00A80E12">
      <w:pPr>
        <w:spacing w:after="0" w:line="240" w:lineRule="auto"/>
        <w:jc w:val="both"/>
        <w:rPr>
          <w:rFonts w:ascii="NewsGoth BT" w:hAnsi="NewsGoth BT"/>
          <w:sz w:val="24"/>
          <w:szCs w:val="24"/>
        </w:rPr>
      </w:pPr>
    </w:p>
    <w:p w14:paraId="3DC6428A" w14:textId="79F38078" w:rsidR="00A80E12" w:rsidRDefault="00A80E12">
      <w:pPr>
        <w:spacing w:after="0" w:line="240" w:lineRule="auto"/>
        <w:jc w:val="both"/>
        <w:rPr>
          <w:rFonts w:ascii="NewsGoth BT" w:hAnsi="NewsGoth BT"/>
          <w:sz w:val="24"/>
          <w:szCs w:val="24"/>
        </w:rPr>
      </w:pPr>
    </w:p>
    <w:p w14:paraId="0D9481B8" w14:textId="154128B8" w:rsidR="00A80E12" w:rsidRDefault="00A80E12">
      <w:pPr>
        <w:spacing w:after="0" w:line="240" w:lineRule="auto"/>
        <w:jc w:val="both"/>
        <w:rPr>
          <w:rFonts w:ascii="NewsGoth BT" w:hAnsi="NewsGoth BT"/>
          <w:sz w:val="24"/>
          <w:szCs w:val="24"/>
        </w:rPr>
      </w:pPr>
    </w:p>
    <w:p w14:paraId="6B5C50E5" w14:textId="221B9334" w:rsidR="002D3F05" w:rsidRPr="00A80E12" w:rsidRDefault="002D3F05">
      <w:pPr>
        <w:spacing w:after="0" w:line="240" w:lineRule="auto"/>
        <w:jc w:val="both"/>
        <w:rPr>
          <w:rFonts w:ascii="NewsGoth BT" w:hAnsi="NewsGoth BT"/>
          <w:sz w:val="24"/>
          <w:szCs w:val="24"/>
        </w:rPr>
      </w:pPr>
    </w:p>
    <w:p w14:paraId="02904407" w14:textId="77777777" w:rsidR="00045E3B" w:rsidRDefault="00045E3B">
      <w:pPr>
        <w:spacing w:after="0" w:line="240" w:lineRule="auto"/>
        <w:jc w:val="both"/>
        <w:rPr>
          <w:rFonts w:ascii="NewsGoth BT" w:hAnsi="NewsGoth BT"/>
          <w:sz w:val="24"/>
          <w:szCs w:val="24"/>
        </w:rPr>
      </w:pPr>
    </w:p>
    <w:p w14:paraId="738E7CB5" w14:textId="77777777" w:rsidR="00045E3B" w:rsidRDefault="00045E3B">
      <w:pPr>
        <w:spacing w:after="0" w:line="240" w:lineRule="auto"/>
        <w:jc w:val="both"/>
        <w:rPr>
          <w:rFonts w:ascii="NewsGoth BT" w:hAnsi="NewsGoth BT"/>
          <w:sz w:val="24"/>
          <w:szCs w:val="24"/>
        </w:rPr>
      </w:pPr>
    </w:p>
    <w:p w14:paraId="3C53267D" w14:textId="77777777" w:rsidR="00045E3B" w:rsidRDefault="00045E3B">
      <w:pPr>
        <w:spacing w:after="0" w:line="240" w:lineRule="auto"/>
        <w:jc w:val="both"/>
        <w:rPr>
          <w:rFonts w:ascii="NewsGoth BT" w:hAnsi="NewsGoth BT"/>
          <w:sz w:val="24"/>
          <w:szCs w:val="24"/>
        </w:rPr>
      </w:pPr>
    </w:p>
    <w:p w14:paraId="5CF86831" w14:textId="77777777" w:rsidR="00045E3B" w:rsidRDefault="00045E3B">
      <w:pPr>
        <w:spacing w:after="0" w:line="240" w:lineRule="auto"/>
        <w:jc w:val="both"/>
        <w:rPr>
          <w:rFonts w:ascii="NewsGoth BT" w:hAnsi="NewsGoth BT"/>
          <w:color w:val="282828"/>
          <w:sz w:val="24"/>
          <w:szCs w:val="24"/>
        </w:rPr>
      </w:pPr>
    </w:p>
    <w:sectPr w:rsidR="00045E3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Dax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B0197"/>
    <w:multiLevelType w:val="multilevel"/>
    <w:tmpl w:val="6302C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3B"/>
    <w:rsid w:val="00043793"/>
    <w:rsid w:val="00045E3B"/>
    <w:rsid w:val="000C185E"/>
    <w:rsid w:val="00235065"/>
    <w:rsid w:val="002440B6"/>
    <w:rsid w:val="002D3F05"/>
    <w:rsid w:val="00441248"/>
    <w:rsid w:val="004A60D0"/>
    <w:rsid w:val="005F3530"/>
    <w:rsid w:val="0067787F"/>
    <w:rsid w:val="00856B6F"/>
    <w:rsid w:val="008D6206"/>
    <w:rsid w:val="009274D9"/>
    <w:rsid w:val="0093352C"/>
    <w:rsid w:val="00982800"/>
    <w:rsid w:val="00A00FDF"/>
    <w:rsid w:val="00A80E12"/>
    <w:rsid w:val="00AE291A"/>
    <w:rsid w:val="00B66A23"/>
    <w:rsid w:val="00B672A9"/>
    <w:rsid w:val="00B731FE"/>
    <w:rsid w:val="00D73FE7"/>
    <w:rsid w:val="00DC389A"/>
    <w:rsid w:val="00EB4C7E"/>
    <w:rsid w:val="00EF282A"/>
    <w:rsid w:val="00F0222D"/>
    <w:rsid w:val="00FD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9C74"/>
  <w15:docId w15:val="{6F47A4E1-71C4-47FF-ABEC-A6F64E60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341D9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41D9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1D99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tab-span">
    <w:name w:val="apple-tab-span"/>
    <w:basedOn w:val="Carpredefinitoparagrafo"/>
    <w:qFormat/>
    <w:rsid w:val="00112824"/>
  </w:style>
  <w:style w:type="character" w:customStyle="1" w:styleId="CollegamentoInternet">
    <w:name w:val="Collegamento Internet"/>
    <w:basedOn w:val="Carpredefinitoparagrafo"/>
    <w:uiPriority w:val="99"/>
    <w:unhideWhenUsed/>
    <w:rsid w:val="00E27B61"/>
    <w:rPr>
      <w:color w:val="0000FF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A7181A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A7181A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D71616"/>
    <w:rPr>
      <w:rFonts w:ascii="Calibri" w:eastAsia="Calibri" w:hAnsi="Calibri" w:cs="Calibri"/>
      <w:sz w:val="20"/>
      <w:szCs w:val="20"/>
      <w:lang w:eastAsia="it-IT" w:bidi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D7161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143387"/>
    <w:rPr>
      <w:color w:val="605E5C"/>
      <w:shd w:val="clear" w:color="auto" w:fill="E1DFDD"/>
    </w:rPr>
  </w:style>
  <w:style w:type="character" w:customStyle="1" w:styleId="Enfasi">
    <w:name w:val="Enfasi"/>
    <w:basedOn w:val="Carpredefinitoparagrafo"/>
    <w:uiPriority w:val="20"/>
    <w:qFormat/>
    <w:rsid w:val="00E6770C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C3319"/>
    <w:rPr>
      <w:rFonts w:ascii="Segoe UI" w:hAnsi="Segoe UI" w:cs="Segoe UI"/>
      <w:sz w:val="18"/>
      <w:szCs w:val="1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0175BD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41D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341D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341D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qFormat/>
    <w:rsid w:val="00967A95"/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Carpredefinitoparagrafo"/>
    <w:qFormat/>
    <w:rsid w:val="00572DAF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67A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1128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71616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6C0981"/>
    <w:pPr>
      <w:spacing w:after="120" w:line="240" w:lineRule="auto"/>
      <w:ind w:left="720"/>
      <w:contextualSpacing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C33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0175BD"/>
    <w:rPr>
      <w:sz w:val="24"/>
      <w:szCs w:val="24"/>
    </w:rPr>
  </w:style>
  <w:style w:type="paragraph" w:customStyle="1" w:styleId="Default">
    <w:name w:val="Default"/>
    <w:qFormat/>
    <w:rsid w:val="00E44E3E"/>
    <w:rPr>
      <w:rFonts w:ascii="Calibri" w:eastAsia="Calibri" w:hAnsi="Calibri" w:cs="Calibri"/>
      <w:color w:val="000000"/>
      <w:sz w:val="24"/>
      <w:szCs w:val="24"/>
    </w:rPr>
  </w:style>
  <w:style w:type="paragraph" w:customStyle="1" w:styleId="atext">
    <w:name w:val="atext"/>
    <w:basedOn w:val="Normale"/>
    <w:qFormat/>
    <w:rsid w:val="0072205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53C5C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D3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6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AD56-F21A-491C-8618-08CDEDD3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Avenoso</dc:creator>
  <dc:description/>
  <cp:lastModifiedBy>Gori, Cristiano</cp:lastModifiedBy>
  <cp:revision>124</cp:revision>
  <cp:lastPrinted>2021-12-22T13:22:00Z</cp:lastPrinted>
  <dcterms:created xsi:type="dcterms:W3CDTF">2020-06-04T14:19:00Z</dcterms:created>
  <dcterms:modified xsi:type="dcterms:W3CDTF">2022-02-28T18:36:00Z</dcterms:modified>
  <dc:language>it-IT</dc:language>
</cp:coreProperties>
</file>